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BD8A" w14:textId="77777777" w:rsidR="00146675" w:rsidRPr="00146675" w:rsidRDefault="00146675" w:rsidP="00146675">
      <w:pPr>
        <w:jc w:val="center"/>
        <w:rPr>
          <w:rFonts w:ascii="Times New Roman" w:hAnsi="Times New Roman"/>
          <w:b/>
          <w:szCs w:val="28"/>
        </w:rPr>
      </w:pPr>
      <w:r w:rsidRPr="00146675">
        <w:rPr>
          <w:rFonts w:ascii="Times New Roman" w:hAnsi="Times New Roman"/>
          <w:b/>
          <w:szCs w:val="28"/>
        </w:rPr>
        <w:t>SỐ LƯỢNG TUYỂN DỤNG THEO VỊ TRÍ VIỆC LÀM VÀ CHỨC DANH NGHỀ NGHIỆP TƯƠNG ỨNG</w:t>
      </w:r>
    </w:p>
    <w:p w14:paraId="24B033F9" w14:textId="77777777" w:rsidR="00146675" w:rsidRPr="00146675" w:rsidRDefault="00146675" w:rsidP="00146675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656"/>
        <w:gridCol w:w="1620"/>
        <w:gridCol w:w="1260"/>
        <w:gridCol w:w="1350"/>
        <w:gridCol w:w="7747"/>
      </w:tblGrid>
      <w:tr w:rsidR="00146675" w:rsidRPr="00146675" w14:paraId="5379CD7F" w14:textId="77777777" w:rsidTr="005408FB">
        <w:trPr>
          <w:jc w:val="center"/>
        </w:trPr>
        <w:tc>
          <w:tcPr>
            <w:tcW w:w="537" w:type="dxa"/>
            <w:shd w:val="clear" w:color="auto" w:fill="auto"/>
          </w:tcPr>
          <w:p w14:paraId="16C68CF5" w14:textId="77777777" w:rsidR="00146675" w:rsidRPr="00146675" w:rsidRDefault="00146675" w:rsidP="00146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656" w:type="dxa"/>
            <w:shd w:val="clear" w:color="auto" w:fill="auto"/>
          </w:tcPr>
          <w:p w14:paraId="5A1A6101" w14:textId="77777777" w:rsidR="00146675" w:rsidRPr="00146675" w:rsidRDefault="00146675" w:rsidP="00146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1084093" w14:textId="77777777" w:rsidR="00146675" w:rsidRPr="00146675" w:rsidRDefault="00146675" w:rsidP="00146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lượng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trí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việc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làm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cần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4A21FBD" w14:textId="77777777" w:rsidR="00146675" w:rsidRPr="00146675" w:rsidRDefault="00146675" w:rsidP="00146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Dự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kiến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bổ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nhiệm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vào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ngạch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0AA89BC9" w14:textId="77777777" w:rsidR="00146675" w:rsidRPr="00146675" w:rsidRDefault="00146675" w:rsidP="00146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tuyển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7747" w:type="dxa"/>
            <w:shd w:val="clear" w:color="auto" w:fill="auto"/>
          </w:tcPr>
          <w:p w14:paraId="016D26E5" w14:textId="77777777" w:rsidR="00146675" w:rsidRPr="00146675" w:rsidRDefault="00146675" w:rsidP="00146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Yêu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cầu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</w:p>
        </w:tc>
      </w:tr>
      <w:tr w:rsidR="00146675" w:rsidRPr="00146675" w14:paraId="6B0B32E1" w14:textId="77777777" w:rsidTr="005408FB">
        <w:trPr>
          <w:jc w:val="center"/>
        </w:trPr>
        <w:tc>
          <w:tcPr>
            <w:tcW w:w="537" w:type="dxa"/>
            <w:shd w:val="clear" w:color="auto" w:fill="auto"/>
          </w:tcPr>
          <w:p w14:paraId="02CD64B9" w14:textId="77777777" w:rsidR="00146675" w:rsidRPr="00146675" w:rsidRDefault="00146675" w:rsidP="00146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14:paraId="1C9DB525" w14:textId="77777777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thác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693B1F2A" w14:textId="231F6392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75">
              <w:rPr>
                <w:rFonts w:ascii="Times New Roman" w:hAnsi="Times New Roman"/>
                <w:sz w:val="24"/>
                <w:szCs w:val="24"/>
              </w:rPr>
              <w:t>0</w:t>
            </w:r>
            <w:r w:rsidR="00460E5B">
              <w:rPr>
                <w:rFonts w:ascii="Times New Roman" w:hAnsi="Times New Roman"/>
                <w:sz w:val="24"/>
                <w:szCs w:val="24"/>
              </w:rPr>
              <w:t>7</w:t>
            </w:r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thác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1C276D1F" w14:textId="77777777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Ngạch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F91F017" w14:textId="77777777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7747" w:type="dxa"/>
            <w:shd w:val="clear" w:color="auto" w:fill="auto"/>
          </w:tcPr>
          <w:p w14:paraId="0CB4742E" w14:textId="77777777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n</w:t>
            </w:r>
            <w:r w:rsidRPr="00146675">
              <w:rPr>
                <w:rFonts w:ascii="Times New Roman" w:hAnsi="Times New Roman"/>
                <w:sz w:val="24"/>
                <w:szCs w:val="24"/>
              </w:rPr>
              <w:t>goại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>,</w:t>
            </w:r>
            <w:r w:rsidR="007A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q</w:t>
            </w:r>
            <w:r w:rsidRPr="00146675">
              <w:rPr>
                <w:rFonts w:ascii="Times New Roman" w:hAnsi="Times New Roman"/>
                <w:sz w:val="24"/>
                <w:szCs w:val="24"/>
              </w:rPr>
              <w:t>uản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tuyên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b</w:t>
            </w:r>
            <w:r w:rsidRPr="00146675">
              <w:rPr>
                <w:rFonts w:ascii="Times New Roman" w:hAnsi="Times New Roman"/>
                <w:sz w:val="24"/>
                <w:szCs w:val="24"/>
              </w:rPr>
              <w:t>áo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="002E581D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01D9C9AE" w14:textId="77777777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Anh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tương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đương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C (B1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khung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01/2014/TT-BGDĐT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24/01/2014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thạo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Anh</w:t>
            </w:r>
          </w:p>
          <w:p w14:paraId="1B1AB7D5" w14:textId="77777777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03/2014/TT-BTTTT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11/3/2014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(Tin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6675" w:rsidRPr="00146675" w14:paraId="18C90441" w14:textId="77777777" w:rsidTr="005408FB">
        <w:trPr>
          <w:jc w:val="center"/>
        </w:trPr>
        <w:tc>
          <w:tcPr>
            <w:tcW w:w="537" w:type="dxa"/>
            <w:shd w:val="clear" w:color="auto" w:fill="auto"/>
          </w:tcPr>
          <w:p w14:paraId="27ABE40A" w14:textId="2316B8AA" w:rsidR="00146675" w:rsidRPr="00146675" w:rsidRDefault="00A70BEE" w:rsidP="00146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14:paraId="085828AE" w14:textId="77777777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391D54E8" w14:textId="36051162" w:rsidR="00146675" w:rsidRPr="00146675" w:rsidRDefault="0014047B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60E5B">
              <w:rPr>
                <w:rFonts w:ascii="Times New Roman" w:hAnsi="Times New Roman"/>
                <w:sz w:val="24"/>
                <w:szCs w:val="24"/>
              </w:rPr>
              <w:t>3</w:t>
            </w:r>
            <w:r w:rsidR="00146675"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675" w:rsidRPr="00146675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="00146675"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675" w:rsidRPr="00146675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="00146675"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675" w:rsidRPr="00146675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="00146675"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675" w:rsidRPr="00146675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="00146675"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675" w:rsidRPr="0014667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146675"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675" w:rsidRPr="00146675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="00146675"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675" w:rsidRPr="0014667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="00146675" w:rsidRPr="00146675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="00146675" w:rsidRPr="001466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146675"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675" w:rsidRPr="0014667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146675"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675" w:rsidRPr="00146675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="00146675"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675" w:rsidRPr="00146675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="00146675"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675" w:rsidRPr="00146675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146675"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6675" w:rsidRPr="00146675">
              <w:rPr>
                <w:rFonts w:ascii="Times New Roman" w:hAnsi="Times New Roman"/>
                <w:sz w:val="24"/>
                <w:szCs w:val="24"/>
              </w:rPr>
              <w:t>sớm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54F1CE0" w14:textId="77777777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Ngạch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371399FD" w14:textId="77777777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7747" w:type="dxa"/>
            <w:shd w:val="clear" w:color="auto" w:fill="auto"/>
          </w:tcPr>
          <w:p w14:paraId="060745DF" w14:textId="77777777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chu</w:t>
            </w:r>
            <w:r w:rsidR="00324D49">
              <w:rPr>
                <w:rFonts w:ascii="Times New Roman" w:hAnsi="Times New Roman"/>
                <w:sz w:val="24"/>
                <w:szCs w:val="24"/>
              </w:rPr>
              <w:t>yên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tin,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k</w:t>
            </w:r>
            <w:r w:rsidRPr="00146675">
              <w:rPr>
                <w:rFonts w:ascii="Times New Roman" w:hAnsi="Times New Roman"/>
                <w:sz w:val="24"/>
                <w:szCs w:val="24"/>
              </w:rPr>
              <w:t>inh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>,</w:t>
            </w:r>
            <w:r w:rsidR="007A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="007A166F">
              <w:rPr>
                <w:rFonts w:ascii="Times New Roman" w:hAnsi="Times New Roman"/>
                <w:sz w:val="24"/>
                <w:szCs w:val="24"/>
              </w:rPr>
              <w:t>,</w:t>
            </w:r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  <w:r w:rsidR="003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D49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="002E58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E581D">
              <w:rPr>
                <w:rFonts w:ascii="Times New Roman" w:hAnsi="Times New Roman"/>
                <w:sz w:val="24"/>
                <w:szCs w:val="24"/>
              </w:rPr>
              <w:t>tuyên</w:t>
            </w:r>
            <w:proofErr w:type="spellEnd"/>
            <w:r w:rsidR="002E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581D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="00F04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400C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F04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400C"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 w:rsidR="00F0400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60103003" w14:textId="77777777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Anh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tương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đương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A2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khung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01/2014/TT-BGDĐT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24/01/2014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</w:p>
          <w:p w14:paraId="680EBF2D" w14:textId="77777777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thì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phải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03/2014/TT-BTTTT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11/3/2014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(Tin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6675" w:rsidRPr="00146675" w14:paraId="4C4C2C46" w14:textId="77777777" w:rsidTr="005408FB">
        <w:trPr>
          <w:jc w:val="center"/>
        </w:trPr>
        <w:tc>
          <w:tcPr>
            <w:tcW w:w="537" w:type="dxa"/>
            <w:shd w:val="clear" w:color="auto" w:fill="auto"/>
          </w:tcPr>
          <w:p w14:paraId="72B50275" w14:textId="77777777" w:rsidR="00146675" w:rsidRPr="00146675" w:rsidRDefault="00146675" w:rsidP="00146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14:paraId="252C4255" w14:textId="77777777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2DF98C39" w14:textId="77777777" w:rsidR="00146675" w:rsidRPr="00146675" w:rsidRDefault="0014047B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46675"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59853C46" w14:textId="77777777" w:rsidR="00146675" w:rsidRPr="00146675" w:rsidRDefault="0014047B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76633E7" w14:textId="77777777" w:rsid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Pr="00146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675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</w:p>
          <w:p w14:paraId="56E20307" w14:textId="77777777" w:rsidR="006825F3" w:rsidRPr="00146675" w:rsidRDefault="006825F3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7747" w:type="dxa"/>
            <w:shd w:val="clear" w:color="auto" w:fill="auto"/>
          </w:tcPr>
          <w:p w14:paraId="379B02C7" w14:textId="77777777" w:rsidR="005408FB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phù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="00140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47B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="005408F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5408FB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="00540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08F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="005408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50C660F6" w14:textId="77777777" w:rsidR="00146675" w:rsidRDefault="005408FB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82A0F2" w14:textId="77777777" w:rsidR="005408FB" w:rsidRPr="00146675" w:rsidRDefault="005408FB" w:rsidP="00146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lĩnh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ưu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F654D1D" w14:textId="77777777" w:rsidR="00146675" w:rsidRPr="00146675" w:rsidRDefault="00146675" w:rsidP="001466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619571EF" w14:textId="77777777" w:rsidR="00146675" w:rsidRDefault="00146675">
      <w:pPr>
        <w:spacing w:after="200" w:line="276" w:lineRule="auto"/>
        <w:sectPr w:rsidR="00146675" w:rsidSect="00146A78">
          <w:pgSz w:w="16840" w:h="11907" w:orient="landscape" w:code="9"/>
          <w:pgMar w:top="1701" w:right="1418" w:bottom="1134" w:left="993" w:header="567" w:footer="567" w:gutter="0"/>
          <w:cols w:space="720"/>
          <w:titlePg/>
          <w:docGrid w:linePitch="381"/>
        </w:sectPr>
      </w:pPr>
    </w:p>
    <w:p w14:paraId="3D40D6E9" w14:textId="77777777" w:rsidR="00D246E5" w:rsidRPr="00D16FD9" w:rsidRDefault="00D246E5" w:rsidP="00D5647D">
      <w:pPr>
        <w:rPr>
          <w:rFonts w:ascii="Times New Roman" w:hAnsi="Times New Roman"/>
          <w:b/>
          <w:szCs w:val="28"/>
        </w:rPr>
      </w:pPr>
      <w:bookmarkStart w:id="0" w:name="dieu_2"/>
      <w:bookmarkEnd w:id="0"/>
    </w:p>
    <w:sectPr w:rsidR="00D246E5" w:rsidRPr="00D16FD9" w:rsidSect="00146675">
      <w:pgSz w:w="11907" w:h="16840" w:code="9"/>
      <w:pgMar w:top="1418" w:right="1134" w:bottom="993" w:left="1701" w:header="567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D5D84"/>
    <w:multiLevelType w:val="hybridMultilevel"/>
    <w:tmpl w:val="4078D028"/>
    <w:lvl w:ilvl="0" w:tplc="46686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35"/>
    <w:rsid w:val="00025F60"/>
    <w:rsid w:val="000C16B2"/>
    <w:rsid w:val="00116FEF"/>
    <w:rsid w:val="0014047B"/>
    <w:rsid w:val="00146675"/>
    <w:rsid w:val="00146A78"/>
    <w:rsid w:val="001E1500"/>
    <w:rsid w:val="001F0B4B"/>
    <w:rsid w:val="0020109E"/>
    <w:rsid w:val="002265DF"/>
    <w:rsid w:val="002871D1"/>
    <w:rsid w:val="002D43DB"/>
    <w:rsid w:val="002E581D"/>
    <w:rsid w:val="00324D49"/>
    <w:rsid w:val="00377606"/>
    <w:rsid w:val="00460E5B"/>
    <w:rsid w:val="00484EF3"/>
    <w:rsid w:val="004E2884"/>
    <w:rsid w:val="00533B49"/>
    <w:rsid w:val="005408FB"/>
    <w:rsid w:val="006825F3"/>
    <w:rsid w:val="00693B12"/>
    <w:rsid w:val="006A25C9"/>
    <w:rsid w:val="007057A9"/>
    <w:rsid w:val="00740269"/>
    <w:rsid w:val="007814D4"/>
    <w:rsid w:val="007A166F"/>
    <w:rsid w:val="008053E6"/>
    <w:rsid w:val="00843596"/>
    <w:rsid w:val="008D19AA"/>
    <w:rsid w:val="00987E8A"/>
    <w:rsid w:val="0099357F"/>
    <w:rsid w:val="00A0412C"/>
    <w:rsid w:val="00A70BEE"/>
    <w:rsid w:val="00B5151F"/>
    <w:rsid w:val="00B7531F"/>
    <w:rsid w:val="00C83D42"/>
    <w:rsid w:val="00D16FD9"/>
    <w:rsid w:val="00D246E5"/>
    <w:rsid w:val="00D40735"/>
    <w:rsid w:val="00D5647D"/>
    <w:rsid w:val="00D62982"/>
    <w:rsid w:val="00F0400C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BFC2"/>
  <w15:docId w15:val="{6338DB52-C0BB-4A6B-B6F9-BF1C878A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35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7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D407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A7F1-CE86-43A6-A12E-98A28D29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Phuong Trang</cp:lastModifiedBy>
  <cp:revision>5</cp:revision>
  <cp:lastPrinted>2020-12-25T11:03:00Z</cp:lastPrinted>
  <dcterms:created xsi:type="dcterms:W3CDTF">2021-01-02T03:47:00Z</dcterms:created>
  <dcterms:modified xsi:type="dcterms:W3CDTF">2021-03-18T09:10:00Z</dcterms:modified>
</cp:coreProperties>
</file>